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4CDC32AF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</w:t>
      </w:r>
      <w:r w:rsidR="001426AC">
        <w:rPr>
          <w:lang w:val="en-GB"/>
        </w:rPr>
        <w:t>4</w:t>
      </w:r>
      <w:r>
        <w:rPr>
          <w:lang w:val="en-GB"/>
        </w:rPr>
        <w:t xml:space="preserve"> electronic</w:t>
      </w:r>
      <w:r w:rsidR="00E807B3" w:rsidRPr="00AE3A2C">
        <w:rPr>
          <w:lang w:val="en-GB"/>
        </w:rPr>
        <w:tab/>
      </w:r>
      <w:r w:rsidR="00502D32">
        <w:rPr>
          <w:lang w:val="en-GB"/>
        </w:rPr>
        <w:t>R2-210</w:t>
      </w:r>
      <w:r w:rsidR="001426AC">
        <w:rPr>
          <w:lang w:val="en-GB"/>
        </w:rPr>
        <w:t>6441</w:t>
      </w:r>
    </w:p>
    <w:p w14:paraId="48F959CD" w14:textId="65DE67AD" w:rsidR="00E807B3" w:rsidRPr="001065F9" w:rsidRDefault="001426AC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/>
        </w:rPr>
        <w:t>Online, May</w:t>
      </w:r>
      <w:r w:rsidRPr="00FE1FAD">
        <w:rPr>
          <w:rFonts w:eastAsia="SimSun" w:cs="Arial"/>
          <w:b/>
          <w:sz w:val="24"/>
          <w:lang w:val="de-DE"/>
        </w:rPr>
        <w:t xml:space="preserve"> 1</w:t>
      </w:r>
      <w:r>
        <w:rPr>
          <w:rFonts w:eastAsia="SimSun" w:cs="Arial"/>
          <w:b/>
          <w:sz w:val="24"/>
          <w:lang w:val="de-DE"/>
        </w:rPr>
        <w:t>9</w:t>
      </w:r>
      <w:r w:rsidRPr="00FE1FAD">
        <w:rPr>
          <w:rFonts w:eastAsia="SimSun" w:cs="Arial"/>
          <w:b/>
          <w:sz w:val="24"/>
          <w:lang w:val="de-DE"/>
        </w:rPr>
        <w:t xml:space="preserve"> – </w:t>
      </w:r>
      <w:r>
        <w:rPr>
          <w:rFonts w:eastAsia="SimSun" w:cs="Arial"/>
          <w:b/>
          <w:sz w:val="24"/>
          <w:lang w:val="de-DE"/>
        </w:rPr>
        <w:t>May</w:t>
      </w:r>
      <w:r w:rsidRPr="00FE1FAD">
        <w:rPr>
          <w:rFonts w:eastAsia="SimSun" w:cs="Arial"/>
          <w:b/>
          <w:sz w:val="24"/>
          <w:lang w:val="de-DE"/>
        </w:rPr>
        <w:t xml:space="preserve"> 2</w:t>
      </w:r>
      <w:r>
        <w:rPr>
          <w:rFonts w:eastAsia="SimSun" w:cs="Arial"/>
          <w:b/>
          <w:sz w:val="24"/>
          <w:lang w:val="de-DE"/>
        </w:rPr>
        <w:t>7</w:t>
      </w:r>
      <w:r w:rsidRPr="00FE1FAD">
        <w:rPr>
          <w:rFonts w:eastAsia="SimSun" w:cs="Arial"/>
          <w:b/>
          <w:sz w:val="24"/>
          <w:lang w:val="de-DE"/>
        </w:rPr>
        <w:t>, 2021</w:t>
      </w:r>
      <w:bookmarkStart w:id="0" w:name="_GoBack"/>
      <w:bookmarkEnd w:id="0"/>
      <w:r w:rsidR="004824E7">
        <w:rPr>
          <w:rFonts w:eastAsia="SimSun" w:cs="Arial"/>
          <w:b/>
          <w:sz w:val="24"/>
          <w:lang w:val="de-DE"/>
        </w:rPr>
        <w:t xml:space="preserve">                                       Resubmission of </w:t>
      </w:r>
      <w:r w:rsidR="004824E7" w:rsidRPr="004824E7">
        <w:rPr>
          <w:rFonts w:eastAsia="SimSun" w:cs="Arial"/>
          <w:b/>
          <w:sz w:val="24"/>
          <w:lang w:val="de-DE"/>
        </w:rPr>
        <w:t>R2-210</w:t>
      </w:r>
      <w:r>
        <w:rPr>
          <w:rFonts w:eastAsia="SimSun" w:cs="Arial"/>
          <w:b/>
          <w:sz w:val="24"/>
          <w:lang w:val="de-DE"/>
        </w:rPr>
        <w:t>3579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42CF79C6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</w:t>
      </w:r>
      <w:r w:rsidR="00090554">
        <w:rPr>
          <w:b/>
          <w:noProof/>
          <w:sz w:val="24"/>
        </w:rPr>
        <w:t>.</w:t>
      </w:r>
      <w:r w:rsidR="00F3357E" w:rsidRPr="00F3357E">
        <w:rPr>
          <w:b/>
          <w:noProof/>
          <w:sz w:val="24"/>
        </w:rPr>
        <w:t>4</w:t>
      </w:r>
    </w:p>
    <w:p w14:paraId="49B072C8" w14:textId="54DCA072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369CBE4A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90554">
        <w:rPr>
          <w:b/>
          <w:noProof/>
          <w:sz w:val="24"/>
        </w:rPr>
        <w:t xml:space="preserve">On </w:t>
      </w:r>
      <w:r w:rsidR="0001047B">
        <w:rPr>
          <w:b/>
          <w:noProof/>
          <w:sz w:val="24"/>
        </w:rPr>
        <w:t>SL sync search optimization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08DEA898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>pro</w:t>
      </w:r>
      <w:r w:rsidR="00472EA9">
        <w:rPr>
          <w:rFonts w:eastAsia="Malgun Gothic"/>
          <w:lang w:val="en-US" w:eastAsia="ko-KR"/>
        </w:rPr>
        <w:t>pose a simple optimization on</w:t>
      </w:r>
      <w:r>
        <w:rPr>
          <w:rFonts w:eastAsia="Malgun Gothic"/>
          <w:lang w:val="en-US" w:eastAsia="ko-KR"/>
        </w:rPr>
        <w:t xml:space="preserve"> </w:t>
      </w:r>
      <w:r w:rsidR="00472EA9" w:rsidRPr="00472EA9">
        <w:rPr>
          <w:rFonts w:eastAsia="Malgun Gothic"/>
          <w:lang w:val="en-US" w:eastAsia="ko-KR"/>
        </w:rPr>
        <w:t xml:space="preserve">SL sync search </w:t>
      </w:r>
      <w:r w:rsidR="00472EA9">
        <w:rPr>
          <w:rFonts w:eastAsia="Malgun Gothic"/>
          <w:lang w:val="en-US" w:eastAsia="ko-KR"/>
        </w:rPr>
        <w:t xml:space="preserve">to improve </w:t>
      </w:r>
      <w:r>
        <w:rPr>
          <w:rFonts w:eastAsia="Malgun Gothic"/>
          <w:lang w:val="en-US" w:eastAsia="ko-KR"/>
        </w:rPr>
        <w:t>SL DRX</w:t>
      </w:r>
      <w:r w:rsidR="00472EA9">
        <w:rPr>
          <w:rFonts w:eastAsia="Malgun Gothic"/>
          <w:lang w:val="en-US" w:eastAsia="ko-KR"/>
        </w:rPr>
        <w:t xml:space="preserve"> power saving gain</w:t>
      </w:r>
      <w:r w:rsidR="004F53AB">
        <w:rPr>
          <w:rFonts w:eastAsia="Malgun Gothic"/>
          <w:lang w:val="en-US" w:eastAsia="ko-KR"/>
        </w:rPr>
        <w:t>.</w:t>
      </w:r>
    </w:p>
    <w:p w14:paraId="3CE886B2" w14:textId="540B00F9" w:rsidR="00916658" w:rsidRPr="00016640" w:rsidRDefault="0097679D" w:rsidP="0001664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Discussion</w:t>
      </w:r>
    </w:p>
    <w:p w14:paraId="01DD491F" w14:textId="4EE7D639" w:rsidR="00916658" w:rsidRDefault="0022158F" w:rsidP="00016640">
      <w:pPr>
        <w:rPr>
          <w:rFonts w:eastAsiaTheme="minorEastAsia"/>
        </w:rPr>
      </w:pPr>
      <w:r>
        <w:rPr>
          <w:rFonts w:eastAsiaTheme="minorEastAsia"/>
        </w:rPr>
        <w:t xml:space="preserve">According to current RRC spec, a UE capable of sidelink communication </w:t>
      </w:r>
      <w:r w:rsidR="00916658">
        <w:rPr>
          <w:rFonts w:eastAsiaTheme="minorEastAsia"/>
        </w:rPr>
        <w:t>has to perform full-time SL sync search for SSB transmitted every 160ms due to the potential un-synced syncRefs</w:t>
      </w:r>
      <w:r>
        <w:rPr>
          <w:rFonts w:eastAsiaTheme="minorEastAsia"/>
        </w:rPr>
        <w:t>. In some cases</w:t>
      </w:r>
      <w:r w:rsidR="00916658">
        <w:rPr>
          <w:rFonts w:eastAsiaTheme="minorEastAsia"/>
        </w:rPr>
        <w:t xml:space="preserve">, self-promoted syncRef UEs i are unlikely synced with the SyncRef sources especially in the tunnel or underground scenarios. </w:t>
      </w:r>
      <w:r>
        <w:rPr>
          <w:rFonts w:eastAsiaTheme="minorEastAsia"/>
        </w:rPr>
        <w:t xml:space="preserve">As a result, </w:t>
      </w:r>
      <w:r w:rsidR="00916658">
        <w:rPr>
          <w:rFonts w:eastAsiaTheme="minorEastAsia"/>
        </w:rPr>
        <w:t>SL DRX UE is likely to perform the full-time sync search with no chance to switch off RF completely, i.e., no chance to fall into the deep sleep. The full-time SL sync search with no chance of deep sleep will significantly reduce the power saving gain from SL DRX.</w:t>
      </w:r>
    </w:p>
    <w:p w14:paraId="42907672" w14:textId="1D30F337" w:rsidR="00916658" w:rsidRDefault="00916658" w:rsidP="00016640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Observation: The full-time SL sync search with no chance of deep sleep will significantly reduce the power saving gain from SL DRX.</w:t>
      </w:r>
    </w:p>
    <w:p w14:paraId="7139A28E" w14:textId="77777777" w:rsidR="00142259" w:rsidRPr="00AE1C32" w:rsidRDefault="00142259" w:rsidP="00016640">
      <w:pPr>
        <w:rPr>
          <w:rFonts w:eastAsiaTheme="minorEastAs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71B7" w14:paraId="709CCB8F" w14:textId="77777777" w:rsidTr="003A71B7">
        <w:tc>
          <w:tcPr>
            <w:tcW w:w="9350" w:type="dxa"/>
          </w:tcPr>
          <w:p w14:paraId="31F7EEBE" w14:textId="77777777" w:rsidR="003A71B7" w:rsidRDefault="003A71B7" w:rsidP="003A71B7">
            <w:pPr>
              <w:pStyle w:val="Heading4"/>
              <w:outlineLvl w:val="3"/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</w:pPr>
            <w:bookmarkStart w:id="1" w:name="_Toc36756928"/>
            <w:bookmarkStart w:id="2" w:name="_Toc36836469"/>
            <w:bookmarkStart w:id="3" w:name="_Toc36843446"/>
            <w:bookmarkStart w:id="4" w:name="_Toc37067735"/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>5.8.6.2</w:t>
            </w:r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ab/>
              <w:t>Selection and reselection of synchronisation reference</w:t>
            </w:r>
            <w:bookmarkEnd w:id="1"/>
            <w:bookmarkEnd w:id="2"/>
            <w:bookmarkEnd w:id="3"/>
            <w:bookmarkEnd w:id="4"/>
          </w:p>
          <w:p w14:paraId="692B281D" w14:textId="77777777" w:rsidR="00CC326F" w:rsidRPr="00CC326F" w:rsidRDefault="00CC326F" w:rsidP="00CC326F">
            <w:pPr>
              <w:rPr>
                <w:lang w:eastAsia="en-US"/>
              </w:rPr>
            </w:pPr>
          </w:p>
          <w:p w14:paraId="0F8EC1BF" w14:textId="77777777" w:rsidR="003A71B7" w:rsidRPr="00016640" w:rsidRDefault="003A71B7" w:rsidP="003A71B7">
            <w:pPr>
              <w:keepLines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The UE shall:</w:t>
            </w:r>
          </w:p>
          <w:p w14:paraId="38FD1FC8" w14:textId="5B738598" w:rsidR="003A71B7" w:rsidRPr="00016640" w:rsidRDefault="003A71B7" w:rsidP="00016640">
            <w:pPr>
              <w:pStyle w:val="B1"/>
              <w:rPr>
                <w:rFonts w:asciiTheme="minorHAnsi" w:eastAsia="DengXian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132D09D0" w14:textId="0CE5D56C" w:rsidR="003A71B7" w:rsidRPr="00016640" w:rsidRDefault="003A71B7" w:rsidP="00016640">
            <w:pPr>
              <w:pStyle w:val="B2"/>
              <w:ind w:left="568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</w:r>
            <w:r w:rsidRPr="00016640">
              <w:rPr>
                <w:rFonts w:asciiTheme="minorHAnsi" w:hAnsiTheme="minorHAnsi" w:cstheme="minorHAnsi"/>
                <w:lang w:eastAsia="zh-CN"/>
              </w:rPr>
              <w:t xml:space="preserve">else </w:t>
            </w:r>
            <w:r w:rsidRPr="00016640">
              <w:rPr>
                <w:rFonts w:asciiTheme="minorHAnsi" w:hAnsiTheme="minorHAnsi" w:cstheme="minorHAnsi"/>
              </w:rPr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5F5C4636" w14:textId="13F16F43" w:rsidR="003A71B7" w:rsidRPr="00016640" w:rsidRDefault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else 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PreconfigurationNR</w:t>
            </w:r>
            <w:r w:rsidRPr="00016640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304B57E3" w14:textId="77777777" w:rsidR="003A71B7" w:rsidRPr="00016640" w:rsidRDefault="003A71B7" w:rsidP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>else:</w:t>
            </w:r>
          </w:p>
          <w:p w14:paraId="0F791A07" w14:textId="77777777" w:rsidR="003A71B7" w:rsidRDefault="003A71B7" w:rsidP="00016640">
            <w:pPr>
              <w:pStyle w:val="B2"/>
              <w:rPr>
                <w:rFonts w:asciiTheme="minorHAnsi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  <w:highlight w:val="yellow"/>
              </w:rPr>
              <w:t>2&gt;</w:t>
            </w:r>
            <w:r w:rsidRPr="00016640">
              <w:rPr>
                <w:rFonts w:asciiTheme="minorHAnsi" w:hAnsiTheme="minorHAnsi" w:cstheme="minorHAnsi"/>
                <w:highlight w:val="yellow"/>
              </w:rPr>
              <w:tab/>
              <w:t xml:space="preserve">perform a full search (i.e. covering all subframes and all possible SLSSIDs) to detect candidate SLSS, in accordance with TS </w:t>
            </w:r>
            <w:r w:rsidRPr="00016640">
              <w:rPr>
                <w:rFonts w:asciiTheme="minorHAnsi" w:hAnsiTheme="minorHAnsi" w:cstheme="minorHAnsi"/>
                <w:highlight w:val="yellow"/>
                <w:lang w:eastAsia="zh-CN"/>
              </w:rPr>
              <w:t>38.133 [14]</w:t>
            </w:r>
          </w:p>
          <w:p w14:paraId="5FE1B2FF" w14:textId="10B26CC5" w:rsidR="00EF5E1D" w:rsidRPr="000C4D90" w:rsidRDefault="00F14187" w:rsidP="00ED2300">
            <w:pPr>
              <w:pStyle w:val="B2"/>
              <w:ind w:left="0" w:firstLine="0"/>
              <w:rPr>
                <w:rFonts w:eastAsiaTheme="minorEastAsia"/>
              </w:rPr>
            </w:pPr>
            <w:r>
              <w:rPr>
                <w:rFonts w:asciiTheme="minorHAnsi" w:hAnsiTheme="minorHAnsi" w:cstheme="minorHAnsi"/>
                <w:lang w:eastAsia="zh-CN"/>
              </w:rPr>
              <w:t>-</w:t>
            </w:r>
            <w:r w:rsidR="00ED2300">
              <w:rPr>
                <w:rFonts w:asciiTheme="minorHAnsi" w:hAnsiTheme="minorHAnsi" w:cstheme="minorHAnsi"/>
                <w:lang w:eastAsia="zh-CN"/>
              </w:rPr>
              <w:t>--&lt;ignore irrelevant part&gt;--</w:t>
            </w:r>
            <w:r>
              <w:rPr>
                <w:rFonts w:asciiTheme="minorHAnsi" w:hAnsiTheme="minorHAnsi" w:cstheme="minorHAnsi"/>
                <w:lang w:eastAsia="zh-CN"/>
              </w:rPr>
              <w:t>-</w:t>
            </w:r>
          </w:p>
        </w:tc>
      </w:tr>
    </w:tbl>
    <w:p w14:paraId="21F8ABB5" w14:textId="77777777" w:rsidR="003A71B7" w:rsidRDefault="003A71B7" w:rsidP="00016640">
      <w:pPr>
        <w:rPr>
          <w:rFonts w:eastAsiaTheme="minorEastAsia"/>
        </w:rPr>
      </w:pPr>
    </w:p>
    <w:p w14:paraId="6ADF9DDF" w14:textId="768B27C5" w:rsidR="0097679D" w:rsidRDefault="0022158F" w:rsidP="0022158F">
      <w:pPr>
        <w:rPr>
          <w:rFonts w:eastAsiaTheme="minorEastAsia"/>
        </w:rPr>
      </w:pPr>
      <w:r>
        <w:rPr>
          <w:rFonts w:eastAsiaTheme="minorEastAsia"/>
        </w:rPr>
        <w:t xml:space="preserve">In our view, a simple optimization could be done for </w:t>
      </w:r>
      <w:r w:rsidR="003A71B7">
        <w:rPr>
          <w:rFonts w:eastAsiaTheme="minorEastAsia" w:hint="eastAsia"/>
        </w:rPr>
        <w:t>the UE with the syncRef from GNSS/BS or P1/P2/P3/P4 groups UEs</w:t>
      </w:r>
      <w:r w:rsidR="003A71B7">
        <w:rPr>
          <w:rFonts w:eastAsiaTheme="minorEastAsia"/>
        </w:rPr>
        <w:t xml:space="preserve"> (i.e., non-P6 group UEs including self-promoted syncRef UE)</w:t>
      </w:r>
      <w:r w:rsidR="00814D83">
        <w:rPr>
          <w:rFonts w:eastAsiaTheme="minorEastAsia"/>
        </w:rPr>
        <w:t xml:space="preserve">.  To be specific, </w:t>
      </w:r>
      <w:r w:rsidR="003A71B7">
        <w:rPr>
          <w:rFonts w:eastAsiaTheme="minorEastAsia"/>
        </w:rPr>
        <w:t>the UE can just search the additional SL SSBs with +/- 1 s</w:t>
      </w:r>
      <w:r w:rsidR="00D642F3">
        <w:rPr>
          <w:rFonts w:eastAsiaTheme="minorEastAsia"/>
        </w:rPr>
        <w:t>ymbol of the current SSB timing</w:t>
      </w:r>
      <w:r w:rsidR="003A71B7">
        <w:rPr>
          <w:rFonts w:eastAsiaTheme="minorEastAsia"/>
        </w:rPr>
        <w:t xml:space="preserve"> </w:t>
      </w:r>
      <w:r w:rsidR="00814D83">
        <w:rPr>
          <w:rFonts w:eastAsiaTheme="minorEastAsia"/>
        </w:rPr>
        <w:t xml:space="preserve">(i.e. </w:t>
      </w:r>
      <w:r w:rsidR="003A71B7">
        <w:rPr>
          <w:rFonts w:eastAsiaTheme="minorEastAsia"/>
        </w:rPr>
        <w:t>only need to search at most 2 slots every 160ms SSB period</w:t>
      </w:r>
      <w:r w:rsidR="00814D83">
        <w:rPr>
          <w:rFonts w:eastAsiaTheme="minorEastAsia"/>
        </w:rPr>
        <w:t>). This is</w:t>
      </w:r>
      <w:r w:rsidR="003A71B7">
        <w:rPr>
          <w:rFonts w:eastAsiaTheme="minorEastAsia"/>
        </w:rPr>
        <w:t xml:space="preserve"> because these candidate SyncRef UEs (with the higher priority than current SyncRef) are almost synced with the minor timing difference due to timing error (~12Ts) propagation. </w:t>
      </w:r>
    </w:p>
    <w:p w14:paraId="00B9E60B" w14:textId="77777777" w:rsidR="0097679D" w:rsidRDefault="0097679D" w:rsidP="0022158F">
      <w:pPr>
        <w:rPr>
          <w:rFonts w:eastAsiaTheme="minorEastAsia"/>
        </w:rPr>
      </w:pPr>
    </w:p>
    <w:p w14:paraId="324C481C" w14:textId="09F7D0B7" w:rsidR="003A71B7" w:rsidRDefault="0097679D" w:rsidP="0097679D">
      <w:pPr>
        <w:rPr>
          <w:rFonts w:eastAsiaTheme="minorEastAsia"/>
        </w:rPr>
      </w:pPr>
      <w:r>
        <w:rPr>
          <w:rFonts w:eastAsiaTheme="minorEastAsia"/>
        </w:rPr>
        <w:t xml:space="preserve">Compared to full search, we think the proposed optimization is simple but has obvious power-saving gain for candidate SyncRef UEs search. </w:t>
      </w:r>
    </w:p>
    <w:p w14:paraId="538650E2" w14:textId="77777777" w:rsidR="0097679D" w:rsidRDefault="0097679D" w:rsidP="0097679D">
      <w:pPr>
        <w:rPr>
          <w:rFonts w:eastAsiaTheme="minorEastAsia"/>
        </w:rPr>
      </w:pPr>
    </w:p>
    <w:p w14:paraId="34F77076" w14:textId="0D13D180" w:rsidR="003A71B7" w:rsidRPr="00016640" w:rsidRDefault="003A71B7" w:rsidP="003A71B7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3CF835C9" w14:textId="681F9482" w:rsidR="003A71B7" w:rsidRPr="00016640" w:rsidRDefault="003A71B7" w:rsidP="005D3E54">
      <w:pPr>
        <w:rPr>
          <w:rFonts w:eastAsiaTheme="minorEastAsia"/>
        </w:rPr>
      </w:pPr>
    </w:p>
    <w:p w14:paraId="78D41A4E" w14:textId="77777777" w:rsidR="00DD4ECB" w:rsidRPr="00DD4ECB" w:rsidRDefault="00DD4EC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5B33A1B3" w14:textId="23398896" w:rsidR="004B1F3D" w:rsidRDefault="00CC326F" w:rsidP="00AE2254">
      <w:pPr>
        <w:rPr>
          <w:b/>
          <w:lang w:eastAsia="ko-KR"/>
        </w:rPr>
      </w:pPr>
      <w:r>
        <w:rPr>
          <w:rFonts w:eastAsia="Malgun Gothic"/>
          <w:lang w:val="en-US" w:eastAsia="ko-KR"/>
        </w:rPr>
        <w:t>In this paper, we</w:t>
      </w:r>
      <w:r w:rsidR="00142259">
        <w:rPr>
          <w:rFonts w:eastAsia="Malgun Gothic"/>
          <w:lang w:val="en-US" w:eastAsia="ko-KR"/>
        </w:rPr>
        <w:t xml:space="preserve"> propose a simple method to optimize on </w:t>
      </w:r>
      <w:r w:rsidR="00142259" w:rsidRPr="00472EA9">
        <w:rPr>
          <w:rFonts w:eastAsia="Malgun Gothic"/>
          <w:lang w:val="en-US" w:eastAsia="ko-KR"/>
        </w:rPr>
        <w:t>SL sync search</w:t>
      </w:r>
      <w:r w:rsidR="00142259">
        <w:rPr>
          <w:rFonts w:eastAsia="Malgun Gothic"/>
          <w:lang w:val="en-US" w:eastAsia="ko-KR"/>
        </w:rPr>
        <w:t xml:space="preserve"> for non-P6 UEs.</w:t>
      </w:r>
    </w:p>
    <w:p w14:paraId="65953D36" w14:textId="40F2B24F" w:rsidR="004B1F3D" w:rsidRDefault="004B1F3D" w:rsidP="00AE2254">
      <w:pPr>
        <w:rPr>
          <w:lang w:eastAsia="ko-KR"/>
        </w:rPr>
      </w:pPr>
      <w:r w:rsidRPr="004B1F3D">
        <w:rPr>
          <w:lang w:eastAsia="ko-KR"/>
        </w:rPr>
        <w:t>Based on the</w:t>
      </w:r>
      <w:r w:rsidR="0010231D">
        <w:rPr>
          <w:lang w:eastAsia="ko-KR"/>
        </w:rPr>
        <w:t xml:space="preserve"> discussion</w:t>
      </w:r>
      <w:r w:rsidRPr="004B1F3D">
        <w:rPr>
          <w:lang w:eastAsia="ko-KR"/>
        </w:rPr>
        <w:t xml:space="preserve">, we have </w:t>
      </w:r>
      <w:r w:rsidR="00142259">
        <w:rPr>
          <w:lang w:eastAsia="ko-KR"/>
        </w:rPr>
        <w:t>observation and proposal</w:t>
      </w:r>
      <w:r w:rsidRPr="004B1F3D">
        <w:rPr>
          <w:lang w:eastAsia="ko-KR"/>
        </w:rPr>
        <w:t xml:space="preserve"> below:</w:t>
      </w:r>
    </w:p>
    <w:p w14:paraId="227288EC" w14:textId="77777777" w:rsidR="00142259" w:rsidRDefault="00142259" w:rsidP="00AE2254">
      <w:pPr>
        <w:rPr>
          <w:lang w:eastAsia="ko-KR"/>
        </w:rPr>
      </w:pPr>
    </w:p>
    <w:p w14:paraId="5E504D67" w14:textId="49B65DD5" w:rsidR="00142259" w:rsidRDefault="00142259" w:rsidP="00142259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Observation: The full-time SL sync search with no chance of deep sleep will significantly reduce the power saving gain from SL DRX.</w:t>
      </w:r>
    </w:p>
    <w:p w14:paraId="6106D618" w14:textId="77777777" w:rsidR="00142259" w:rsidRPr="004B1F3D" w:rsidRDefault="00142259" w:rsidP="00AE2254">
      <w:pPr>
        <w:rPr>
          <w:lang w:eastAsia="ko-KR"/>
        </w:rPr>
      </w:pPr>
    </w:p>
    <w:p w14:paraId="12E2D0D7" w14:textId="77777777" w:rsidR="00142259" w:rsidRPr="00016640" w:rsidRDefault="00142259" w:rsidP="00142259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2A50AE4F" w14:textId="77777777" w:rsidR="004B1F3D" w:rsidRPr="00E92103" w:rsidRDefault="004B1F3D" w:rsidP="00AE2254">
      <w:pPr>
        <w:rPr>
          <w:b/>
          <w:lang w:eastAsia="ko-KR"/>
        </w:rPr>
      </w:pPr>
    </w:p>
    <w:p w14:paraId="613119DE" w14:textId="77777777" w:rsidR="00AE2254" w:rsidRDefault="00AE2254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03DFC" w14:textId="77777777" w:rsidR="002D64D5" w:rsidRDefault="002D64D5" w:rsidP="003B1415">
      <w:pPr>
        <w:spacing w:after="0"/>
      </w:pPr>
      <w:r>
        <w:separator/>
      </w:r>
    </w:p>
  </w:endnote>
  <w:endnote w:type="continuationSeparator" w:id="0">
    <w:p w14:paraId="4C60C26D" w14:textId="77777777" w:rsidR="002D64D5" w:rsidRDefault="002D64D5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35256" w14:textId="77777777" w:rsidR="002D64D5" w:rsidRDefault="002D64D5" w:rsidP="003B1415">
      <w:pPr>
        <w:spacing w:after="0"/>
      </w:pPr>
      <w:r>
        <w:separator/>
      </w:r>
    </w:p>
  </w:footnote>
  <w:footnote w:type="continuationSeparator" w:id="0">
    <w:p w14:paraId="28377CCD" w14:textId="77777777" w:rsidR="002D64D5" w:rsidRDefault="002D64D5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1"/>
  </w:num>
  <w:num w:numId="6">
    <w:abstractNumId w:val="32"/>
  </w:num>
  <w:num w:numId="7">
    <w:abstractNumId w:val="5"/>
  </w:num>
  <w:num w:numId="8">
    <w:abstractNumId w:val="26"/>
  </w:num>
  <w:num w:numId="9">
    <w:abstractNumId w:val="33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4CC1"/>
    <w:rsid w:val="0000577C"/>
    <w:rsid w:val="0001047B"/>
    <w:rsid w:val="00012FAB"/>
    <w:rsid w:val="00016640"/>
    <w:rsid w:val="000200A1"/>
    <w:rsid w:val="000216F4"/>
    <w:rsid w:val="000228C0"/>
    <w:rsid w:val="00024575"/>
    <w:rsid w:val="0002470C"/>
    <w:rsid w:val="00027644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3885"/>
    <w:rsid w:val="00065057"/>
    <w:rsid w:val="00071FE7"/>
    <w:rsid w:val="00080F0F"/>
    <w:rsid w:val="000820E2"/>
    <w:rsid w:val="00082376"/>
    <w:rsid w:val="00083CBD"/>
    <w:rsid w:val="000850DC"/>
    <w:rsid w:val="00090554"/>
    <w:rsid w:val="0009091C"/>
    <w:rsid w:val="0009164C"/>
    <w:rsid w:val="000934EA"/>
    <w:rsid w:val="00095E0E"/>
    <w:rsid w:val="000A3B61"/>
    <w:rsid w:val="000A7EA5"/>
    <w:rsid w:val="000B23E2"/>
    <w:rsid w:val="000C030C"/>
    <w:rsid w:val="000C2E2B"/>
    <w:rsid w:val="000C313D"/>
    <w:rsid w:val="000C3F46"/>
    <w:rsid w:val="000C4D90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31D"/>
    <w:rsid w:val="0011275E"/>
    <w:rsid w:val="00117C4D"/>
    <w:rsid w:val="001216B8"/>
    <w:rsid w:val="0013105D"/>
    <w:rsid w:val="00132BF2"/>
    <w:rsid w:val="00132F3B"/>
    <w:rsid w:val="00133803"/>
    <w:rsid w:val="001344BD"/>
    <w:rsid w:val="00135BEA"/>
    <w:rsid w:val="001421CE"/>
    <w:rsid w:val="00142259"/>
    <w:rsid w:val="001426AC"/>
    <w:rsid w:val="0014570C"/>
    <w:rsid w:val="00147783"/>
    <w:rsid w:val="00147ACF"/>
    <w:rsid w:val="00147DA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4AD3"/>
    <w:rsid w:val="00175A59"/>
    <w:rsid w:val="00177ED6"/>
    <w:rsid w:val="001843AD"/>
    <w:rsid w:val="0019474A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5E9E"/>
    <w:rsid w:val="001F71B5"/>
    <w:rsid w:val="001F75A2"/>
    <w:rsid w:val="00205DB9"/>
    <w:rsid w:val="00206659"/>
    <w:rsid w:val="00211E9A"/>
    <w:rsid w:val="0021439A"/>
    <w:rsid w:val="00215321"/>
    <w:rsid w:val="0022158F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97BB2"/>
    <w:rsid w:val="002A0B94"/>
    <w:rsid w:val="002B0C42"/>
    <w:rsid w:val="002B158E"/>
    <w:rsid w:val="002B5022"/>
    <w:rsid w:val="002C0A49"/>
    <w:rsid w:val="002C31AB"/>
    <w:rsid w:val="002D51A0"/>
    <w:rsid w:val="002D64D5"/>
    <w:rsid w:val="002E107C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FA5"/>
    <w:rsid w:val="00321888"/>
    <w:rsid w:val="00321C52"/>
    <w:rsid w:val="00322BB7"/>
    <w:rsid w:val="00322FC1"/>
    <w:rsid w:val="003231BD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2F22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1B7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517D"/>
    <w:rsid w:val="003F60BA"/>
    <w:rsid w:val="003F6E0F"/>
    <w:rsid w:val="003F7BE2"/>
    <w:rsid w:val="00400A57"/>
    <w:rsid w:val="004030AF"/>
    <w:rsid w:val="00405C0C"/>
    <w:rsid w:val="004060CA"/>
    <w:rsid w:val="00410AB8"/>
    <w:rsid w:val="00412127"/>
    <w:rsid w:val="00412D9E"/>
    <w:rsid w:val="00412FFB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7C69"/>
    <w:rsid w:val="0046346C"/>
    <w:rsid w:val="004644B2"/>
    <w:rsid w:val="00466AE5"/>
    <w:rsid w:val="0046701F"/>
    <w:rsid w:val="0046736B"/>
    <w:rsid w:val="00472EA9"/>
    <w:rsid w:val="00473B24"/>
    <w:rsid w:val="00474CA5"/>
    <w:rsid w:val="00474D05"/>
    <w:rsid w:val="00474E16"/>
    <w:rsid w:val="004764D5"/>
    <w:rsid w:val="00481B55"/>
    <w:rsid w:val="004824E7"/>
    <w:rsid w:val="00483317"/>
    <w:rsid w:val="0049354A"/>
    <w:rsid w:val="004A4A80"/>
    <w:rsid w:val="004B047B"/>
    <w:rsid w:val="004B1785"/>
    <w:rsid w:val="004B1F3D"/>
    <w:rsid w:val="004B257B"/>
    <w:rsid w:val="004B2A08"/>
    <w:rsid w:val="004B621D"/>
    <w:rsid w:val="004B66A2"/>
    <w:rsid w:val="004C01FE"/>
    <w:rsid w:val="004C09FB"/>
    <w:rsid w:val="004C0E3C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2D32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EDC"/>
    <w:rsid w:val="00555877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D0AF3"/>
    <w:rsid w:val="005D1EA6"/>
    <w:rsid w:val="005D3E54"/>
    <w:rsid w:val="005D5B9F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0488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7637"/>
    <w:rsid w:val="00712712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C2FB0"/>
    <w:rsid w:val="007C3B10"/>
    <w:rsid w:val="007C6482"/>
    <w:rsid w:val="007D1769"/>
    <w:rsid w:val="007D368E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4D83"/>
    <w:rsid w:val="00817A56"/>
    <w:rsid w:val="008217B7"/>
    <w:rsid w:val="00824057"/>
    <w:rsid w:val="00825A5A"/>
    <w:rsid w:val="0083000A"/>
    <w:rsid w:val="00832EB6"/>
    <w:rsid w:val="00832FDD"/>
    <w:rsid w:val="008336AA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658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0D0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5724"/>
    <w:rsid w:val="00955740"/>
    <w:rsid w:val="00963742"/>
    <w:rsid w:val="00964408"/>
    <w:rsid w:val="009657F4"/>
    <w:rsid w:val="0097679D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B6C52"/>
    <w:rsid w:val="009C02E2"/>
    <w:rsid w:val="009C43B4"/>
    <w:rsid w:val="009C494B"/>
    <w:rsid w:val="009C7DA1"/>
    <w:rsid w:val="009D239C"/>
    <w:rsid w:val="009D3FC3"/>
    <w:rsid w:val="009D4E82"/>
    <w:rsid w:val="009D4EC6"/>
    <w:rsid w:val="009E08F6"/>
    <w:rsid w:val="009E3081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5B4C"/>
    <w:rsid w:val="00A15EB6"/>
    <w:rsid w:val="00A16C1D"/>
    <w:rsid w:val="00A172A0"/>
    <w:rsid w:val="00A17C92"/>
    <w:rsid w:val="00A21E93"/>
    <w:rsid w:val="00A27085"/>
    <w:rsid w:val="00A27D6E"/>
    <w:rsid w:val="00A301B4"/>
    <w:rsid w:val="00A3288E"/>
    <w:rsid w:val="00A33434"/>
    <w:rsid w:val="00A33934"/>
    <w:rsid w:val="00A340C7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49E7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4040"/>
    <w:rsid w:val="00AD6E23"/>
    <w:rsid w:val="00AE1C32"/>
    <w:rsid w:val="00AE2254"/>
    <w:rsid w:val="00AE2493"/>
    <w:rsid w:val="00AE3423"/>
    <w:rsid w:val="00AF185B"/>
    <w:rsid w:val="00AF1DB5"/>
    <w:rsid w:val="00AF2887"/>
    <w:rsid w:val="00AF59BB"/>
    <w:rsid w:val="00AF7150"/>
    <w:rsid w:val="00B045EA"/>
    <w:rsid w:val="00B04CC5"/>
    <w:rsid w:val="00B04CF2"/>
    <w:rsid w:val="00B04F72"/>
    <w:rsid w:val="00B0623A"/>
    <w:rsid w:val="00B079A4"/>
    <w:rsid w:val="00B149C8"/>
    <w:rsid w:val="00B14EE4"/>
    <w:rsid w:val="00B17463"/>
    <w:rsid w:val="00B174B2"/>
    <w:rsid w:val="00B20D07"/>
    <w:rsid w:val="00B216A4"/>
    <w:rsid w:val="00B225A4"/>
    <w:rsid w:val="00B23914"/>
    <w:rsid w:val="00B308A1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6C55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1D83"/>
    <w:rsid w:val="00C74F7C"/>
    <w:rsid w:val="00C75223"/>
    <w:rsid w:val="00C8073A"/>
    <w:rsid w:val="00C8114D"/>
    <w:rsid w:val="00C84953"/>
    <w:rsid w:val="00C84BB9"/>
    <w:rsid w:val="00C92D5E"/>
    <w:rsid w:val="00C93A8C"/>
    <w:rsid w:val="00C96E26"/>
    <w:rsid w:val="00C975EB"/>
    <w:rsid w:val="00CA20AB"/>
    <w:rsid w:val="00CA2160"/>
    <w:rsid w:val="00CA6308"/>
    <w:rsid w:val="00CB0F18"/>
    <w:rsid w:val="00CB27A2"/>
    <w:rsid w:val="00CB3AD4"/>
    <w:rsid w:val="00CB3F9D"/>
    <w:rsid w:val="00CC0259"/>
    <w:rsid w:val="00CC27BB"/>
    <w:rsid w:val="00CC3158"/>
    <w:rsid w:val="00CC326F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1F72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2F3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4BA4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4D51"/>
    <w:rsid w:val="00E265D8"/>
    <w:rsid w:val="00E322C8"/>
    <w:rsid w:val="00E358A2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2103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78EC"/>
    <w:rsid w:val="00EC124C"/>
    <w:rsid w:val="00EC31C8"/>
    <w:rsid w:val="00ED0CA8"/>
    <w:rsid w:val="00ED2300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5E1D"/>
    <w:rsid w:val="00EF6AF8"/>
    <w:rsid w:val="00F00CFE"/>
    <w:rsid w:val="00F03A46"/>
    <w:rsid w:val="00F03AB0"/>
    <w:rsid w:val="00F06D7C"/>
    <w:rsid w:val="00F10633"/>
    <w:rsid w:val="00F12AFF"/>
    <w:rsid w:val="00F14187"/>
    <w:rsid w:val="00F15117"/>
    <w:rsid w:val="00F16170"/>
    <w:rsid w:val="00F260BC"/>
    <w:rsid w:val="00F26D5A"/>
    <w:rsid w:val="00F3208D"/>
    <w:rsid w:val="00F33144"/>
    <w:rsid w:val="00F3357E"/>
    <w:rsid w:val="00F35C05"/>
    <w:rsid w:val="00F36AFC"/>
    <w:rsid w:val="00F371F3"/>
    <w:rsid w:val="00F41CE5"/>
    <w:rsid w:val="00F41FB1"/>
    <w:rsid w:val="00F45138"/>
    <w:rsid w:val="00F453ED"/>
    <w:rsid w:val="00F46349"/>
    <w:rsid w:val="00F510B1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4908"/>
    <w:rsid w:val="00F7639E"/>
    <w:rsid w:val="00F809F4"/>
    <w:rsid w:val="00F8171D"/>
    <w:rsid w:val="00F83492"/>
    <w:rsid w:val="00F84089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qFormat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qFormat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  <w:style w:type="character" w:customStyle="1" w:styleId="B3Char2">
    <w:name w:val="B3 Char2"/>
    <w:qFormat/>
    <w:rsid w:val="003A71B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E3A68-6A17-4416-A0EC-0BEB9D4A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35</cp:revision>
  <dcterms:created xsi:type="dcterms:W3CDTF">2020-10-23T04:59:00Z</dcterms:created>
  <dcterms:modified xsi:type="dcterms:W3CDTF">2021-05-11T07:29:00Z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-1407638878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